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6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000080"/>
          <w:sz w:val="32"/>
          <w:szCs w:val="32"/>
        </w:rPr>
      </w:pPr>
      <w:bookmarkStart w:colFirst="0" w:colLast="0" w:name="_4zu4av253io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ХI Международная научно-практическая конференция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6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000080"/>
          <w:sz w:val="32"/>
          <w:szCs w:val="32"/>
        </w:rPr>
      </w:pPr>
      <w:bookmarkStart w:colFirst="0" w:colLast="0" w:name="_4zu4av253io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"Социальная работа в современном мире: взаимодействие науки, образования и практики.: Проблемы детей и молодежи в контексте социально-гуманитарных исследований"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Белгородский государственный национальный исследовательский университет (Россия)</w:t>
      </w:r>
    </w:p>
    <w:p w:rsidR="00000000" w:rsidDel="00000000" w:rsidP="00000000" w:rsidRDefault="00000000" w:rsidRPr="00000000" w14:paraId="00000005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Белорусский государственный университет, г. Минск (Беларусь)</w:t>
      </w:r>
    </w:p>
    <w:p w:rsidR="00000000" w:rsidDel="00000000" w:rsidP="00000000" w:rsidRDefault="00000000" w:rsidRPr="00000000" w14:paraId="00000006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ГОУ «Приднестровский государственный университет им. Т.Г. Шевченко» г. Тирасполь (Молдова)</w:t>
      </w:r>
    </w:p>
    <w:p w:rsidR="00000000" w:rsidDel="00000000" w:rsidP="00000000" w:rsidRDefault="00000000" w:rsidRPr="00000000" w14:paraId="00000007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Управление социальной защиты населения Белгородской области</w:t>
      </w:r>
    </w:p>
    <w:p w:rsidR="00000000" w:rsidDel="00000000" w:rsidP="00000000" w:rsidRDefault="00000000" w:rsidRPr="00000000" w14:paraId="00000008">
      <w:pPr>
        <w:spacing w:after="300" w:before="300" w:lineRule="auto"/>
        <w:ind w:left="220" w:right="2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27 – 28 ноября 2019 года</w:t>
      </w:r>
    </w:p>
    <w:p w:rsidR="00000000" w:rsidDel="00000000" w:rsidP="00000000" w:rsidRDefault="00000000" w:rsidRPr="00000000" w14:paraId="0000000A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Белгород</w:t>
      </w:r>
    </w:p>
    <w:p w:rsidR="00000000" w:rsidDel="00000000" w:rsidP="00000000" w:rsidRDefault="00000000" w:rsidRPr="00000000" w14:paraId="0000000B">
      <w:pPr>
        <w:shd w:fill="ffffff" w:val="clear"/>
        <w:ind w:left="180" w:right="16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C">
      <w:pPr>
        <w:shd w:fill="ffffff" w:val="clear"/>
        <w:ind w:left="180" w:right="16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Приглашаем Вас принять участие в ХI Международной научно-практической конференции, посвященной десятилетию детства в России, </w:t>
      </w:r>
      <w:r w:rsidDel="00000000" w:rsidR="00000000" w:rsidRPr="00000000">
        <w:rPr>
          <w:b w:val="1"/>
          <w:sz w:val="26"/>
          <w:szCs w:val="26"/>
          <w:rtl w:val="0"/>
        </w:rPr>
        <w:t xml:space="preserve">«Социальная работа в современном мире: взаимодействие науки, образования и практики»: «Проблемы детей и молодежи в контексте социально-гуманитарных исследований», </w:t>
      </w:r>
      <w:r w:rsidDel="00000000" w:rsidR="00000000" w:rsidRPr="00000000">
        <w:rPr>
          <w:sz w:val="26"/>
          <w:szCs w:val="26"/>
          <w:rtl w:val="0"/>
        </w:rPr>
        <w:t xml:space="preserve">проводимой 27 – 28 ноября 2019 года в ФГАОУ ВО «Белгородский государственный национальный исследовательский университет», г. Белгород, Россия</w:t>
      </w:r>
    </w:p>
    <w:p w:rsidR="00000000" w:rsidDel="00000000" w:rsidP="00000000" w:rsidRDefault="00000000" w:rsidRPr="00000000" w14:paraId="0000000E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ОСНОВНЫЕ НАПРАВЛЕНИЯ РАБОТЫ КОНФЕРЕНЦИИ</w:t>
      </w:r>
    </w:p>
    <w:p w:rsidR="00000000" w:rsidDel="00000000" w:rsidP="00000000" w:rsidRDefault="00000000" w:rsidRPr="00000000" w14:paraId="00000010">
      <w:pPr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Социально-гуманитарные исследования проблем детства и юности.</w:t>
      </w:r>
    </w:p>
    <w:p w:rsidR="00000000" w:rsidDel="00000000" w:rsidP="00000000" w:rsidRDefault="00000000" w:rsidRPr="00000000" w14:paraId="00000012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Социокультурные и социально-коммуникативные практики современных детей и молодежи.</w:t>
      </w:r>
    </w:p>
    <w:p w:rsidR="00000000" w:rsidDel="00000000" w:rsidP="00000000" w:rsidRDefault="00000000" w:rsidRPr="00000000" w14:paraId="00000013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Актуальные вопросы социальной политики в отношении детей и молодежи России и за рубежом.</w:t>
      </w:r>
    </w:p>
    <w:p w:rsidR="00000000" w:rsidDel="00000000" w:rsidP="00000000" w:rsidRDefault="00000000" w:rsidRPr="00000000" w14:paraId="00000014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Медико-социальная работа с детьми и молодежью с ограниченными возможностями здоровья в системе социальной работы.</w:t>
      </w:r>
    </w:p>
    <w:p w:rsidR="00000000" w:rsidDel="00000000" w:rsidP="00000000" w:rsidRDefault="00000000" w:rsidRPr="00000000" w14:paraId="00000015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Инновационные технологии социальной работы с детьми и молодежью.</w:t>
      </w:r>
    </w:p>
    <w:p w:rsidR="00000000" w:rsidDel="00000000" w:rsidP="00000000" w:rsidRDefault="00000000" w:rsidRPr="00000000" w14:paraId="00000016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Отношение к семейно-брачным отношениям и репродуктивные установки молодежи.</w:t>
      </w:r>
    </w:p>
    <w:p w:rsidR="00000000" w:rsidDel="00000000" w:rsidP="00000000" w:rsidRDefault="00000000" w:rsidRPr="00000000" w14:paraId="00000017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Исследования мотивационной и ценностной структуры детей и молодежи.</w:t>
      </w:r>
    </w:p>
    <w:p w:rsidR="00000000" w:rsidDel="00000000" w:rsidP="00000000" w:rsidRDefault="00000000" w:rsidRPr="00000000" w14:paraId="00000018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sz w:val="26"/>
          <w:szCs w:val="26"/>
          <w:rtl w:val="0"/>
        </w:rPr>
        <w:t xml:space="preserve">Социальное партнерство в решении проблем детей и молодежи.</w:t>
      </w:r>
    </w:p>
    <w:p w:rsidR="00000000" w:rsidDel="00000000" w:rsidP="00000000" w:rsidRDefault="00000000" w:rsidRPr="00000000" w14:paraId="00000019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               </w:t>
      </w:r>
      <w:r w:rsidDel="00000000" w:rsidR="00000000" w:rsidRPr="00000000">
        <w:rPr>
          <w:sz w:val="26"/>
          <w:szCs w:val="26"/>
          <w:rtl w:val="0"/>
        </w:rPr>
        <w:t xml:space="preserve">Технологии преодоления социального неравенства и социальная мобильность молодежи: актуальные исследования.</w:t>
      </w:r>
    </w:p>
    <w:p w:rsidR="00000000" w:rsidDel="00000000" w:rsidP="00000000" w:rsidRDefault="00000000" w:rsidRPr="00000000" w14:paraId="0000001A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sz w:val="26"/>
          <w:szCs w:val="26"/>
          <w:rtl w:val="0"/>
        </w:rPr>
        <w:t xml:space="preserve">Социальная активность детей и молодежи в современном мире.</w:t>
      </w:r>
    </w:p>
    <w:p w:rsidR="00000000" w:rsidDel="00000000" w:rsidP="00000000" w:rsidRDefault="00000000" w:rsidRPr="00000000" w14:paraId="0000001B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sz w:val="26"/>
          <w:szCs w:val="26"/>
          <w:rtl w:val="0"/>
        </w:rPr>
        <w:t xml:space="preserve">Новые образовательные тенденции в профессиональной ориентации и подготовке порастающего поколения.</w:t>
      </w:r>
    </w:p>
    <w:p w:rsidR="00000000" w:rsidDel="00000000" w:rsidP="00000000" w:rsidRDefault="00000000" w:rsidRPr="00000000" w14:paraId="0000001C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sz w:val="26"/>
          <w:szCs w:val="26"/>
          <w:rtl w:val="0"/>
        </w:rPr>
        <w:t xml:space="preserve">Девиации в детской и молодежной среде.</w:t>
      </w:r>
    </w:p>
    <w:p w:rsidR="00000000" w:rsidDel="00000000" w:rsidP="00000000" w:rsidRDefault="00000000" w:rsidRPr="00000000" w14:paraId="0000001D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13.</w:t>
      </w: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sz w:val="26"/>
          <w:szCs w:val="26"/>
          <w:rtl w:val="0"/>
        </w:rPr>
        <w:t xml:space="preserve">Varia (принимаются материалы по другим направлениям, соответствующим теме конференции).</w:t>
      </w:r>
    </w:p>
    <w:p w:rsidR="00000000" w:rsidDel="00000000" w:rsidP="00000000" w:rsidRDefault="00000000" w:rsidRPr="00000000" w14:paraId="0000001E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УСЛОВИЯ УЧАСТИЯ В КОНФЕРЕНЦИИ:</w:t>
      </w:r>
    </w:p>
    <w:p w:rsidR="00000000" w:rsidDel="00000000" w:rsidP="00000000" w:rsidRDefault="00000000" w:rsidRPr="00000000" w14:paraId="00000020">
      <w:pPr>
        <w:shd w:fill="ffffff" w:val="clear"/>
        <w:ind w:left="180" w:right="160" w:firstLine="0"/>
        <w:jc w:val="both"/>
        <w:rPr>
          <w:color w:val="1155cc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Для участия в конференции необходимо заполнить регистрационную форму по ссылке: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https://goo.gl/forms/Ut46xf7r2c7aSYHF2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Направить в оргкомитет по электронной почте sotsialnaya.rabota@inbox.ru до </w:t>
      </w:r>
      <w:r w:rsidDel="00000000" w:rsidR="00000000" w:rsidRPr="00000000">
        <w:rPr>
          <w:b w:val="1"/>
          <w:sz w:val="26"/>
          <w:szCs w:val="26"/>
          <w:rtl w:val="0"/>
        </w:rPr>
        <w:t xml:space="preserve">10 июля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2019 г.</w:t>
      </w:r>
      <w:r w:rsidDel="00000000" w:rsidR="00000000" w:rsidRPr="00000000">
        <w:rPr>
          <w:sz w:val="26"/>
          <w:szCs w:val="26"/>
          <w:rtl w:val="0"/>
        </w:rPr>
        <w:t xml:space="preserve"> следующие материалы:</w:t>
      </w:r>
    </w:p>
    <w:p w:rsidR="00000000" w:rsidDel="00000000" w:rsidP="00000000" w:rsidRDefault="00000000" w:rsidRPr="00000000" w14:paraId="00000022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sz w:val="26"/>
          <w:szCs w:val="26"/>
          <w:rtl w:val="0"/>
        </w:rPr>
        <w:t xml:space="preserve">заявку на участие в конференции на каждого участника по форме; в названии файла укажите фамилию и инициалы (например, Петров_ОК_заявка.doc);</w:t>
      </w:r>
    </w:p>
    <w:p w:rsidR="00000000" w:rsidDel="00000000" w:rsidP="00000000" w:rsidRDefault="00000000" w:rsidRPr="00000000" w14:paraId="00000023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</w:t>
      </w:r>
      <w:r w:rsidDel="00000000" w:rsidR="00000000" w:rsidRPr="00000000">
        <w:rPr>
          <w:sz w:val="26"/>
          <w:szCs w:val="26"/>
          <w:rtl w:val="0"/>
        </w:rPr>
        <w:t xml:space="preserve">тексты материалов (тезисы докладов, статьи) объемом до 10 страниц (см. образец оформления), в названии файла укажите фамилию и инициалы (например, Петров_ОК_статья.doc);</w:t>
      </w:r>
    </w:p>
    <w:p w:rsidR="00000000" w:rsidDel="00000000" w:rsidP="00000000" w:rsidRDefault="00000000" w:rsidRPr="00000000" w14:paraId="00000024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Оргкомитет оставляет за собой право редактирования и отбора материалов.</w:t>
      </w:r>
    </w:p>
    <w:p w:rsidR="00000000" w:rsidDel="00000000" w:rsidP="00000000" w:rsidRDefault="00000000" w:rsidRPr="00000000" w14:paraId="00000026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отправки материалов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обязательно</w:t>
      </w:r>
      <w:r w:rsidDel="00000000" w:rsidR="00000000" w:rsidRPr="00000000">
        <w:rPr>
          <w:sz w:val="26"/>
          <w:szCs w:val="26"/>
          <w:rtl w:val="0"/>
        </w:rPr>
        <w:t xml:space="preserve"> убедитесь в получении Вашего сообщения оргкомитетом конференции.</w:t>
      </w:r>
    </w:p>
    <w:p w:rsidR="00000000" w:rsidDel="00000000" w:rsidP="00000000" w:rsidRDefault="00000000" w:rsidRPr="00000000" w14:paraId="00000027">
      <w:pPr>
        <w:shd w:fill="ffffff" w:val="clear"/>
        <w:ind w:left="180" w:right="16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и сборник материалов конференции (с присвоенным номером ISBN) будут доступны на официальном сайте НИУ «БелГУ», предусмотрено постатейное индексирование в системе цитирования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РИНЦ.</w:t>
      </w:r>
    </w:p>
    <w:p w:rsidR="00000000" w:rsidDel="00000000" w:rsidP="00000000" w:rsidRDefault="00000000" w:rsidRPr="00000000" w14:paraId="00000028">
      <w:pPr>
        <w:shd w:fill="ffffff" w:val="clear"/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итогам работы конференции оргкомитетом выдается сертификат участника.</w:t>
      </w:r>
    </w:p>
    <w:p w:rsidR="00000000" w:rsidDel="00000000" w:rsidP="00000000" w:rsidRDefault="00000000" w:rsidRPr="00000000" w14:paraId="00000029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ТРЕБОВАНИЯ К ОФОРМЛЕНИЮ МАТЕРИАЛОВ КОНФЕРЕНЦИИ</w:t>
      </w:r>
    </w:p>
    <w:p w:rsidR="00000000" w:rsidDel="00000000" w:rsidP="00000000" w:rsidRDefault="00000000" w:rsidRPr="00000000" w14:paraId="0000002B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Гарнитура Times New Roman, кегль 14, межстрочный интервал 1,5; поля 2 см. со всех сторон; без нумерации страниц; нумерованный список литературы в конце работы в порядке упоминания источников в тексте работы. Ссылки на источники оформляются в квадратных скобках [первая цифра – номер источника в списке литературы, вторая – номер страницы], отступ красной строки 1,27 см.; выравнивание заголовка по центру; выравнивание текста по ширине. В тексте допускаются рисунки, таблицы. Рисунки следует выполнять размерами не менее 60х60 мм и не более 110х170 мм в форматах *.jpg или *.gif и вставлять непосредственно в текст. Таблицы и диаграммы выполняются в редакторе Word (ширина таблицы не более 110 мм).</w:t>
      </w:r>
    </w:p>
    <w:p w:rsidR="00000000" w:rsidDel="00000000" w:rsidP="00000000" w:rsidRDefault="00000000" w:rsidRPr="00000000" w14:paraId="0000002C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Материалы, отправляемые по электронной почте, следует представлять в формате MS Word (файлы с расширением *doc или *rtf).</w:t>
      </w:r>
    </w:p>
    <w:p w:rsidR="00000000" w:rsidDel="00000000" w:rsidP="00000000" w:rsidRDefault="00000000" w:rsidRPr="00000000" w14:paraId="0000002D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Оригинальность</w:t>
      </w:r>
      <w:r w:rsidDel="00000000" w:rsidR="00000000" w:rsidRPr="00000000">
        <w:rPr>
          <w:sz w:val="26"/>
          <w:szCs w:val="26"/>
          <w:rtl w:val="0"/>
        </w:rPr>
        <w:t xml:space="preserve"> авторского текста должна составлять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не менее 75 %</w:t>
      </w:r>
      <w:r w:rsidDel="00000000" w:rsidR="00000000" w:rsidRPr="00000000">
        <w:rPr>
          <w:sz w:val="26"/>
          <w:szCs w:val="26"/>
          <w:rtl w:val="0"/>
        </w:rPr>
        <w:t xml:space="preserve"> (система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antiplagiat.ru</w:t>
      </w:r>
      <w:r w:rsidDel="00000000" w:rsidR="00000000" w:rsidRPr="00000000">
        <w:rPr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2E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Примечание: </w:t>
      </w:r>
      <w:r w:rsidDel="00000000" w:rsidR="00000000" w:rsidRPr="00000000">
        <w:rPr>
          <w:sz w:val="26"/>
          <w:szCs w:val="26"/>
          <w:rtl w:val="0"/>
        </w:rPr>
        <w:t xml:space="preserve">Уважаемые коллеги! Убедительно просим ознакомиться с рекомендациями по оформлению Ваших материалов.</w:t>
      </w:r>
    </w:p>
    <w:p w:rsidR="00000000" w:rsidDel="00000000" w:rsidP="00000000" w:rsidRDefault="00000000" w:rsidRPr="00000000" w14:paraId="00000030">
      <w:pPr>
        <w:ind w:left="180" w:right="16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Материалы,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несоответствующие</w:t>
      </w:r>
      <w:r w:rsidDel="00000000" w:rsidR="00000000" w:rsidRPr="00000000">
        <w:rPr>
          <w:sz w:val="26"/>
          <w:szCs w:val="26"/>
          <w:rtl w:val="0"/>
        </w:rPr>
        <w:t xml:space="preserve"> тематике конференции и указанным требованиям к оформлению, присланные позже установленного срока,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не рассматриваются и обратно не высылаются</w:t>
      </w:r>
    </w:p>
    <w:p w:rsidR="00000000" w:rsidDel="00000000" w:rsidP="00000000" w:rsidRDefault="00000000" w:rsidRPr="00000000" w14:paraId="00000031">
      <w:pPr>
        <w:shd w:fill="ffffff" w:val="clear"/>
        <w:ind w:left="180" w:right="16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ind w:left="180" w:right="16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Заявка</w:t>
      </w:r>
    </w:p>
    <w:p w:rsidR="00000000" w:rsidDel="00000000" w:rsidP="00000000" w:rsidRDefault="00000000" w:rsidRPr="00000000" w14:paraId="00000033">
      <w:pPr>
        <w:shd w:fill="ffffff" w:val="clear"/>
        <w:ind w:left="180" w:right="16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участие в ХI Международной научно-практической конференции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Социальная работа в современном мире: взаимодействие науки, образования и практики»: «Проблемы детей и молодежи в контексте социально-гуманитарных исследований»</w:t>
      </w:r>
    </w:p>
    <w:p w:rsidR="00000000" w:rsidDel="00000000" w:rsidP="00000000" w:rsidRDefault="00000000" w:rsidRPr="00000000" w14:paraId="00000034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г. Белгород, 27 – 28 ноября 2019 года</w:t>
      </w:r>
    </w:p>
    <w:p w:rsidR="00000000" w:rsidDel="00000000" w:rsidP="00000000" w:rsidRDefault="00000000" w:rsidRPr="00000000" w14:paraId="00000035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Фамилия</w:t>
      </w:r>
    </w:p>
    <w:p w:rsidR="00000000" w:rsidDel="00000000" w:rsidP="00000000" w:rsidRDefault="00000000" w:rsidRPr="00000000" w14:paraId="00000036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Имя</w:t>
      </w:r>
    </w:p>
    <w:p w:rsidR="00000000" w:rsidDel="00000000" w:rsidP="00000000" w:rsidRDefault="00000000" w:rsidRPr="00000000" w14:paraId="00000037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Отчество</w:t>
      </w:r>
    </w:p>
    <w:p w:rsidR="00000000" w:rsidDel="00000000" w:rsidP="00000000" w:rsidRDefault="00000000" w:rsidRPr="00000000" w14:paraId="00000038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Место работы</w:t>
      </w:r>
    </w:p>
    <w:p w:rsidR="00000000" w:rsidDel="00000000" w:rsidP="00000000" w:rsidRDefault="00000000" w:rsidRPr="00000000" w14:paraId="00000039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Должность</w:t>
      </w:r>
    </w:p>
    <w:p w:rsidR="00000000" w:rsidDel="00000000" w:rsidP="00000000" w:rsidRDefault="00000000" w:rsidRPr="00000000" w14:paraId="0000003A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Научная степень, учёное звание</w:t>
      </w:r>
    </w:p>
    <w:p w:rsidR="00000000" w:rsidDel="00000000" w:rsidP="00000000" w:rsidRDefault="00000000" w:rsidRPr="00000000" w14:paraId="0000003B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Название доклада</w:t>
      </w:r>
    </w:p>
    <w:p w:rsidR="00000000" w:rsidDel="00000000" w:rsidP="00000000" w:rsidRDefault="00000000" w:rsidRPr="00000000" w14:paraId="0000003C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6"/>
          <w:szCs w:val="26"/>
          <w:rtl w:val="0"/>
        </w:rPr>
        <w:t xml:space="preserve">Направление работы конференции (в соответствии с информационным письмом)</w:t>
      </w:r>
    </w:p>
    <w:p w:rsidR="00000000" w:rsidDel="00000000" w:rsidP="00000000" w:rsidRDefault="00000000" w:rsidRPr="00000000" w14:paraId="0000003D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Форма связи (индекс и почтовый адрес, телефон, факс. E-mail)</w:t>
      </w:r>
    </w:p>
    <w:p w:rsidR="00000000" w:rsidDel="00000000" w:rsidP="00000000" w:rsidRDefault="00000000" w:rsidRPr="00000000" w14:paraId="0000003E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Потребность в гостинице.</w:t>
      </w:r>
    </w:p>
    <w:p w:rsidR="00000000" w:rsidDel="00000000" w:rsidP="00000000" w:rsidRDefault="00000000" w:rsidRPr="00000000" w14:paraId="0000003F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ОБРАЗЕЦ ОФОРМЛЕНИЯ МАТЕРИАЛОВ КОНФЕРЕНЦИИ</w:t>
      </w:r>
    </w:p>
    <w:p w:rsidR="00000000" w:rsidDel="00000000" w:rsidP="00000000" w:rsidRDefault="00000000" w:rsidRPr="00000000" w14:paraId="00000041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НАЗВАНИЕ СТАТЬИ</w:t>
      </w:r>
    </w:p>
    <w:p w:rsidR="00000000" w:rsidDel="00000000" w:rsidP="00000000" w:rsidRDefault="00000000" w:rsidRPr="00000000" w14:paraId="00000042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Иванов И.И.</w:t>
      </w:r>
    </w:p>
    <w:p w:rsidR="00000000" w:rsidDel="00000000" w:rsidP="00000000" w:rsidRDefault="00000000" w:rsidRPr="00000000" w14:paraId="00000043">
      <w:pPr>
        <w:shd w:fill="ffffff" w:val="clear"/>
        <w:ind w:left="180" w:right="160" w:firstLine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Полное название учреждения, Город (Страна)</w:t>
      </w:r>
    </w:p>
    <w:p w:rsidR="00000000" w:rsidDel="00000000" w:rsidP="00000000" w:rsidRDefault="00000000" w:rsidRPr="00000000" w14:paraId="00000044">
      <w:pPr>
        <w:shd w:fill="ffffff" w:val="clear"/>
        <w:ind w:left="180" w:right="160" w:firstLine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mail@mail.ru</w:t>
      </w:r>
    </w:p>
    <w:p w:rsidR="00000000" w:rsidDel="00000000" w:rsidP="00000000" w:rsidRDefault="00000000" w:rsidRPr="00000000" w14:paraId="00000045">
      <w:pPr>
        <w:shd w:fill="ffffff" w:val="clear"/>
        <w:ind w:left="180" w:right="160" w:firstLine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TITLE</w:t>
      </w:r>
    </w:p>
    <w:p w:rsidR="00000000" w:rsidDel="00000000" w:rsidP="00000000" w:rsidRDefault="00000000" w:rsidRPr="00000000" w14:paraId="00000047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Ivanov I.</w:t>
      </w:r>
    </w:p>
    <w:p w:rsidR="00000000" w:rsidDel="00000000" w:rsidP="00000000" w:rsidRDefault="00000000" w:rsidRPr="00000000" w14:paraId="00000048">
      <w:pPr>
        <w:shd w:fill="ffffff" w:val="clear"/>
        <w:ind w:left="180" w:right="160" w:firstLine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Organization, Сity (Country)</w:t>
      </w:r>
    </w:p>
    <w:p w:rsidR="00000000" w:rsidDel="00000000" w:rsidP="00000000" w:rsidRDefault="00000000" w:rsidRPr="00000000" w14:paraId="00000049">
      <w:pPr>
        <w:shd w:fill="ffffff" w:val="clear"/>
        <w:ind w:left="180" w:right="160" w:firstLine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Mail@mail.ru</w:t>
      </w:r>
    </w:p>
    <w:p w:rsidR="00000000" w:rsidDel="00000000" w:rsidP="00000000" w:rsidRDefault="00000000" w:rsidRPr="00000000" w14:paraId="0000004A">
      <w:pPr>
        <w:shd w:fill="ffffff" w:val="clear"/>
        <w:ind w:left="180" w:right="160" w:firstLine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ffffff" w:val="clear"/>
        <w:ind w:left="180" w:right="16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Аннотация: </w:t>
      </w:r>
      <w:r w:rsidDel="00000000" w:rsidR="00000000" w:rsidRPr="00000000">
        <w:rPr>
          <w:sz w:val="26"/>
          <w:szCs w:val="26"/>
          <w:rtl w:val="0"/>
        </w:rPr>
        <w:t xml:space="preserve">Не более 1000 знаков</w:t>
      </w:r>
    </w:p>
    <w:p w:rsidR="00000000" w:rsidDel="00000000" w:rsidP="00000000" w:rsidRDefault="00000000" w:rsidRPr="00000000" w14:paraId="0000004C">
      <w:pPr>
        <w:shd w:fill="ffffff" w:val="clear"/>
        <w:ind w:left="180" w:right="16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Ключевые слова:</w:t>
      </w:r>
    </w:p>
    <w:p w:rsidR="00000000" w:rsidDel="00000000" w:rsidP="00000000" w:rsidRDefault="00000000" w:rsidRPr="00000000" w14:paraId="0000004D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ind w:left="180" w:right="16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Summary:</w:t>
      </w:r>
    </w:p>
    <w:p w:rsidR="00000000" w:rsidDel="00000000" w:rsidP="00000000" w:rsidRDefault="00000000" w:rsidRPr="00000000" w14:paraId="0000004F">
      <w:pPr>
        <w:shd w:fill="ffffff" w:val="clear"/>
        <w:ind w:left="180" w:right="16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Key words:</w:t>
      </w:r>
    </w:p>
    <w:p w:rsidR="00000000" w:rsidDel="00000000" w:rsidP="00000000" w:rsidRDefault="00000000" w:rsidRPr="00000000" w14:paraId="00000050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Текст статьи. Текст статьи. Текст статьи</w:t>
      </w:r>
    </w:p>
    <w:p w:rsidR="00000000" w:rsidDel="00000000" w:rsidP="00000000" w:rsidRDefault="00000000" w:rsidRPr="00000000" w14:paraId="00000053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Литература</w:t>
      </w:r>
    </w:p>
    <w:p w:rsidR="00000000" w:rsidDel="00000000" w:rsidP="00000000" w:rsidRDefault="00000000" w:rsidRPr="00000000" w14:paraId="00000055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sz w:val="26"/>
          <w:szCs w:val="26"/>
          <w:rtl w:val="0"/>
        </w:rPr>
        <w:t xml:space="preserve">Савинов, А.П. Организация работы органов социального обеспечения / А.Н.Савинов. – М.: ИНФРА-М, 2003. – 217 с.</w:t>
      </w:r>
    </w:p>
    <w:p w:rsidR="00000000" w:rsidDel="00000000" w:rsidP="00000000" w:rsidRDefault="00000000" w:rsidRPr="00000000" w14:paraId="00000056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sz w:val="26"/>
          <w:szCs w:val="26"/>
          <w:rtl w:val="0"/>
        </w:rPr>
        <w:t xml:space="preserve">Пириев, Ю. Дополнительная профессия – гарантия постоянного заработка / Ю. Пириев, Е. Фомина // Ориентир. – 2000. – октябрь. – С. 4-5.</w:t>
      </w:r>
    </w:p>
    <w:p w:rsidR="00000000" w:rsidDel="00000000" w:rsidP="00000000" w:rsidRDefault="00000000" w:rsidRPr="00000000" w14:paraId="00000057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sz w:val="26"/>
          <w:szCs w:val="26"/>
          <w:rtl w:val="0"/>
        </w:rPr>
        <w:t xml:space="preserve">Бахарев, В.В. Технологические основы управления формированием и развитием имиджа органов социальной защиты населения / В.В. Бахарев // Социальная работа в современной России: взаимодействие науки, образования и практики: материалы IV Международной научно-практической конференции. – Белгород: Изд-во НИУ «БелГУ», 2012. – С. 30-48.</w:t>
      </w:r>
    </w:p>
    <w:p w:rsidR="00000000" w:rsidDel="00000000" w:rsidP="00000000" w:rsidRDefault="00000000" w:rsidRPr="00000000" w14:paraId="00000058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    </w:t>
      </w:r>
      <w:r w:rsidDel="00000000" w:rsidR="00000000" w:rsidRPr="00000000">
        <w:rPr>
          <w:sz w:val="26"/>
          <w:szCs w:val="26"/>
          <w:rtl w:val="0"/>
        </w:rPr>
        <w:t xml:space="preserve">Сологубова, Т.К. Приемная семья как форма воспитания детей, оставшихся без попечения родителей / Т.К. Сологубова, Л.Н. Сурикова. – URL: http://home.novoch.ru/~azazel/text/stat/prsemya.html.</w:t>
      </w:r>
    </w:p>
    <w:p w:rsidR="00000000" w:rsidDel="00000000" w:rsidP="00000000" w:rsidRDefault="00000000" w:rsidRPr="00000000" w14:paraId="00000059">
      <w:pPr>
        <w:ind w:left="180" w:right="1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180" w:right="1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5B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308000, г. Белгород, ул. Преображенская, 78, Белгородский государственный национальный исследовательский университет, корпус 7, Институт общественных наук и массовых коммуникаций, кафедра социальной работы, каб. 9.</w:t>
      </w:r>
    </w:p>
    <w:p w:rsidR="00000000" w:rsidDel="00000000" w:rsidP="00000000" w:rsidRDefault="00000000" w:rsidRPr="00000000" w14:paraId="0000005C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Организационный комитет:</w:t>
      </w:r>
    </w:p>
    <w:p w:rsidR="00000000" w:rsidDel="00000000" w:rsidP="00000000" w:rsidRDefault="00000000" w:rsidRPr="00000000" w14:paraId="0000005D">
      <w:pPr>
        <w:ind w:left="180" w:right="16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к.ф.н., доцент кафедры социальной работы НИУ «БелГУ», Королева Ксения Юрьевна, тел.: (4722) 30-13-47, е-mail: korolyova@bsu.edu.ru - руководитель;</w:t>
      </w:r>
    </w:p>
    <w:p w:rsidR="00000000" w:rsidDel="00000000" w:rsidP="00000000" w:rsidRDefault="00000000" w:rsidRPr="00000000" w14:paraId="0000005E">
      <w:pPr>
        <w:ind w:left="180" w:right="160" w:firstLine="0"/>
        <w:jc w:val="both"/>
        <w:rPr>
          <w:color w:val="0000ff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к.ф.н., доцент кафедры социальной работы НИУ «БелГУ», Ковальчук Ольга Викторовна, тел.: (4722) 30-13-00 * 2170, е-mail: </w:t>
      </w:r>
      <w:r w:rsidDel="00000000" w:rsidR="00000000" w:rsidRPr="00000000">
        <w:rPr>
          <w:color w:val="0000ff"/>
          <w:sz w:val="26"/>
          <w:szCs w:val="26"/>
          <w:u w:val="single"/>
          <w:rtl w:val="0"/>
        </w:rPr>
        <w:t xml:space="preserve">kovalchuk@bsu.edu.ru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forms/Ut46xf7r2c7aSYH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