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6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32"/>
          <w:szCs w:val="32"/>
        </w:rPr>
      </w:pPr>
      <w:bookmarkStart w:colFirst="0" w:colLast="0" w:name="_c8kx5x1bjoj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XIX Международная научно-теоретическая конференция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6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color w:val="000080"/>
          <w:sz w:val="32"/>
          <w:szCs w:val="32"/>
        </w:rPr>
      </w:pPr>
      <w:bookmarkStart w:colFirst="0" w:colLast="0" w:name="_c8kx5x1bjoj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"Профессиональная культура специалиста будущего"</w:t>
      </w:r>
    </w:p>
    <w:p w:rsidR="00000000" w:rsidDel="00000000" w:rsidP="00000000" w:rsidRDefault="00000000" w:rsidRPr="00000000" w14:paraId="00000003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Санкт-Петербургский Политехнический университет Петра Великого</w:t>
      </w:r>
    </w:p>
    <w:p w:rsidR="00000000" w:rsidDel="00000000" w:rsidP="00000000" w:rsidRDefault="00000000" w:rsidRPr="00000000" w14:paraId="00000004">
      <w:pPr>
        <w:spacing w:after="300" w:before="300" w:lineRule="auto"/>
        <w:ind w:left="220" w:right="2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28 - 29 ноября 2019 г.</w:t>
      </w:r>
    </w:p>
    <w:p w:rsidR="00000000" w:rsidDel="00000000" w:rsidP="00000000" w:rsidRDefault="00000000" w:rsidRPr="00000000" w14:paraId="00000006">
      <w:pPr>
        <w:spacing w:line="293.23636363636365" w:lineRule="auto"/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7">
      <w:pPr>
        <w:spacing w:line="293.23636363636365" w:lineRule="auto"/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Приглашаем Вас принять участие в</w:t>
      </w:r>
    </w:p>
    <w:p w:rsidR="00000000" w:rsidDel="00000000" w:rsidP="00000000" w:rsidRDefault="00000000" w:rsidRPr="00000000" w14:paraId="00000008">
      <w:pPr>
        <w:spacing w:line="293.23636363636365" w:lineRule="auto"/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Девятнадцатой международной научно-теоретической конференции</w:t>
      </w:r>
    </w:p>
    <w:p w:rsidR="00000000" w:rsidDel="00000000" w:rsidP="00000000" w:rsidRDefault="00000000" w:rsidRPr="00000000" w14:paraId="00000009">
      <w:pPr>
        <w:spacing w:line="293.23636363636365" w:lineRule="auto"/>
        <w:ind w:left="280" w:right="280" w:firstLine="0"/>
        <w:jc w:val="center"/>
        <w:rPr>
          <w:b w:val="1"/>
          <w:color w:val="c00000"/>
          <w:sz w:val="26"/>
          <w:szCs w:val="26"/>
        </w:rPr>
      </w:pPr>
      <w:r w:rsidDel="00000000" w:rsidR="00000000" w:rsidRPr="00000000">
        <w:rPr>
          <w:b w:val="1"/>
          <w:color w:val="c00000"/>
          <w:sz w:val="26"/>
          <w:szCs w:val="26"/>
          <w:rtl w:val="0"/>
        </w:rPr>
        <w:t xml:space="preserve">Профессиональная культура специалиста будущего</w:t>
      </w:r>
    </w:p>
    <w:p w:rsidR="00000000" w:rsidDel="00000000" w:rsidP="00000000" w:rsidRDefault="00000000" w:rsidRPr="00000000" w14:paraId="0000000A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28-29 ноября 2019 г.</w:t>
      </w:r>
    </w:p>
    <w:p w:rsidR="00000000" w:rsidDel="00000000" w:rsidP="00000000" w:rsidRDefault="00000000" w:rsidRPr="00000000" w14:paraId="0000000B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затрагивающей широкий круг вопросов педагогической, научной и профессиональной практики</w:t>
      </w:r>
    </w:p>
    <w:p w:rsidR="00000000" w:rsidDel="00000000" w:rsidP="00000000" w:rsidRDefault="00000000" w:rsidRPr="00000000" w14:paraId="0000000C">
      <w:pPr>
        <w:ind w:left="280" w:right="28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труды конференции индексируются</w:t>
      </w:r>
    </w:p>
    <w:p w:rsidR="00000000" w:rsidDel="00000000" w:rsidP="00000000" w:rsidRDefault="00000000" w:rsidRPr="00000000" w14:paraId="0000000D">
      <w:pPr>
        <w:ind w:left="280" w:right="280" w:firstLine="0"/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наукометрической базой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Web of Science</w:t>
      </w:r>
    </w:p>
    <w:p w:rsidR="00000000" w:rsidDel="00000000" w:rsidP="00000000" w:rsidRDefault="00000000" w:rsidRPr="00000000" w14:paraId="0000000E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рамках партнёрства с  European Proceedings of Social and Behavioural Sciences (EpSBS)</w:t>
      </w:r>
    </w:p>
    <w:p w:rsidR="00000000" w:rsidDel="00000000" w:rsidP="00000000" w:rsidRDefault="00000000" w:rsidRPr="00000000" w14:paraId="0000000F">
      <w:pPr>
        <w:ind w:left="280" w:right="280" w:firstLine="0"/>
        <w:jc w:val="center"/>
        <w:rPr>
          <w:color w:val="1155cc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ISSN: 2357-1330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http://www.futureacademy.org.uk/publication/EpSBS/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крупномасштабных исследований предусмотрен</w:t>
      </w:r>
    </w:p>
    <w:p w:rsidR="00000000" w:rsidDel="00000000" w:rsidP="00000000" w:rsidRDefault="00000000" w:rsidRPr="00000000" w14:paraId="00000012">
      <w:pPr>
        <w:ind w:left="280" w:right="28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специальный выпуск журнала Education Science</w:t>
      </w:r>
    </w:p>
    <w:p w:rsidR="00000000" w:rsidDel="00000000" w:rsidP="00000000" w:rsidRDefault="00000000" w:rsidRPr="00000000" w14:paraId="00000013">
      <w:pPr>
        <w:ind w:left="280" w:right="280" w:firstLine="0"/>
        <w:jc w:val="center"/>
        <w:rPr>
          <w:b w:val="1"/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(в течение 3 месяцев индексация Scopus &amp; Web of Science)</w:t>
      </w:r>
    </w:p>
    <w:p w:rsidR="00000000" w:rsidDel="00000000" w:rsidP="00000000" w:rsidRDefault="00000000" w:rsidRPr="00000000" w14:paraId="00000014">
      <w:pPr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280" w:right="280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Планируемые секции конференции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01 Гуманитарная образовательная парадигма специалиста будущего</w:t>
      </w:r>
    </w:p>
    <w:p w:rsidR="00000000" w:rsidDel="00000000" w:rsidP="00000000" w:rsidRDefault="00000000" w:rsidRPr="00000000" w14:paraId="00000017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02 Инновационные подходы и современные технологии в теории и практике обучения иностранным языкам</w:t>
      </w:r>
    </w:p>
    <w:p w:rsidR="00000000" w:rsidDel="00000000" w:rsidP="00000000" w:rsidRDefault="00000000" w:rsidRPr="00000000" w14:paraId="00000018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03 Коммуникативные технологии в образовании. Электронное образование</w:t>
      </w:r>
    </w:p>
    <w:p w:rsidR="00000000" w:rsidDel="00000000" w:rsidP="00000000" w:rsidRDefault="00000000" w:rsidRPr="00000000" w14:paraId="00000019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04 Философские подходы к формированию профессиональной культуры специалиста</w:t>
      </w:r>
    </w:p>
    <w:p w:rsidR="00000000" w:rsidDel="00000000" w:rsidP="00000000" w:rsidRDefault="00000000" w:rsidRPr="00000000" w14:paraId="0000001A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05 Актуальные проблемы технонауки. Инженерная этика, этика технологий</w:t>
      </w:r>
    </w:p>
    <w:p w:rsidR="00000000" w:rsidDel="00000000" w:rsidP="00000000" w:rsidRDefault="00000000" w:rsidRPr="00000000" w14:paraId="0000001B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06 Новые требования к профессиональной культуре специалиста в условиях глобализации экономики</w:t>
      </w:r>
    </w:p>
    <w:p w:rsidR="00000000" w:rsidDel="00000000" w:rsidP="00000000" w:rsidRDefault="00000000" w:rsidRPr="00000000" w14:paraId="0000001C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07 Современные практики позитивного социокультурного развития детей</w:t>
      </w:r>
    </w:p>
    <w:p w:rsidR="00000000" w:rsidDel="00000000" w:rsidP="00000000" w:rsidRDefault="00000000" w:rsidRPr="00000000" w14:paraId="0000001D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08 Философия и политика в преподавании общественных дисциплин</w:t>
      </w:r>
    </w:p>
    <w:p w:rsidR="00000000" w:rsidDel="00000000" w:rsidP="00000000" w:rsidRDefault="00000000" w:rsidRPr="00000000" w14:paraId="0000001E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09 Актуальные вопросы физической культуры, спорта и здоровья</w:t>
      </w:r>
    </w:p>
    <w:p w:rsidR="00000000" w:rsidDel="00000000" w:rsidP="00000000" w:rsidRDefault="00000000" w:rsidRPr="00000000" w14:paraId="0000001F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 Профессиональная культура коммуникатора: драйверы развития и креативные технологии</w:t>
      </w:r>
    </w:p>
    <w:p w:rsidR="00000000" w:rsidDel="00000000" w:rsidP="00000000" w:rsidRDefault="00000000" w:rsidRPr="00000000" w14:paraId="00000020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 Развитие юридических наук и образовательных процессов как основа правовой и профессиональной культуры современного специалиста</w:t>
      </w:r>
    </w:p>
    <w:p w:rsidR="00000000" w:rsidDel="00000000" w:rsidP="00000000" w:rsidRDefault="00000000" w:rsidRPr="00000000" w14:paraId="00000021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 Наследие античной культуры в современном гуманитарном образовании</w:t>
      </w:r>
    </w:p>
    <w:p w:rsidR="00000000" w:rsidDel="00000000" w:rsidP="00000000" w:rsidRDefault="00000000" w:rsidRPr="00000000" w14:paraId="00000022">
      <w:pPr>
        <w:ind w:left="280" w:right="28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участия в XIX конференции "Профессиональная культура специалиста будущего"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необходимо до 9 мая 2019 г. </w:t>
      </w:r>
      <w:r w:rsidDel="00000000" w:rsidR="00000000" w:rsidRPr="00000000">
        <w:rPr>
          <w:sz w:val="26"/>
          <w:szCs w:val="26"/>
          <w:rtl w:val="0"/>
        </w:rPr>
        <w:t xml:space="preserve">зарегистрироваться и прислать статью на английском языке, оформленную по шаблону (</w:t>
      </w:r>
      <w:r w:rsidDel="00000000" w:rsidR="00000000" w:rsidRPr="00000000">
        <w:rPr>
          <w:i w:val="1"/>
          <w:sz w:val="26"/>
          <w:szCs w:val="26"/>
          <w:rtl w:val="0"/>
        </w:rPr>
        <w:t xml:space="preserve">шаблоны в течении недели появятся на сайте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4">
      <w:pPr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808080" w:space="0" w:sz="12" w:val="dotted"/>
          <w:left w:color="808080" w:space="0" w:sz="12" w:val="dotted"/>
          <w:bottom w:color="808080" w:space="0" w:sz="12" w:val="dotted"/>
          <w:right w:color="808080" w:space="0" w:sz="12" w:val="dotted"/>
          <w:insideH w:color="808080" w:space="0" w:sz="12" w:val="dotted"/>
          <w:insideV w:color="808080" w:space="0" w:sz="12" w:val="dotted"/>
        </w:tblBorders>
        <w:tblLayout w:type="fixed"/>
        <w:tblLook w:val="0600"/>
      </w:tblPr>
      <w:tblGrid>
        <w:gridCol w:w="4558"/>
        <w:gridCol w:w="4472"/>
        <w:tblGridChange w:id="0">
          <w:tblGrid>
            <w:gridCol w:w="4558"/>
            <w:gridCol w:w="4472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abf8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280" w:right="28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Материалы конференции</w:t>
            </w:r>
          </w:p>
          <w:p w:rsidR="00000000" w:rsidDel="00000000" w:rsidP="00000000" w:rsidRDefault="00000000" w:rsidRPr="00000000" w14:paraId="00000026">
            <w:pPr>
              <w:ind w:left="280" w:right="28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European Proceedings of Social and Behavioural Sciences (EpSBS)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abf8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280" w:right="28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Статья в журнал</w:t>
            </w:r>
          </w:p>
          <w:p w:rsidR="00000000" w:rsidDel="00000000" w:rsidP="00000000" w:rsidRDefault="00000000" w:rsidRPr="00000000" w14:paraId="00000028">
            <w:pPr>
              <w:ind w:left="280" w:right="28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 Science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280" w:right="28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широкий междисциплинарный круг вопросов, связанных с профессиональной культурой специалиста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280" w:right="28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обширные эмпирические или теоретические исследования в области образования и профессиональной культуры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280" w:right="280" w:firstLine="0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Web of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280" w:right="280" w:firstLine="0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Scopus &amp; Web of Science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индексация в среднем 10-14 месяцев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 более 3 месяцев по принятию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7-10 страниц, строго не более 5000 знаков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 ограниченный объем</w:t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все переговоры с EpSBS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происходят через комитеты конференции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после прохождения первичного этапа рецензирования на уровне программного комитета автор должен самостоятельно загрузить статью на сайт журнала (при необходимости оказывается помощь)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280" w:right="280" w:firstLine="0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обычная цена – 29000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280" w:right="280" w:firstLine="0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обычная </w:t>
            </w: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цена – 39000 руб.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280" w:right="280" w:firstLine="0"/>
              <w:rPr>
                <w:b w:val="1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цена для партнеров – </w:t>
            </w:r>
            <w:r w:rsidDel="00000000" w:rsidR="00000000" w:rsidRPr="00000000">
              <w:rPr>
                <w:b w:val="1"/>
                <w:color w:val="00b050"/>
                <w:sz w:val="26"/>
                <w:szCs w:val="26"/>
                <w:rtl w:val="0"/>
              </w:rPr>
              <w:t xml:space="preserve">14580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280" w:right="280" w:firstLine="0"/>
              <w:rPr>
                <w:b w:val="1"/>
                <w:color w:val="00b050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цена для партнеров – </w:t>
            </w:r>
            <w:r w:rsidDel="00000000" w:rsidR="00000000" w:rsidRPr="00000000">
              <w:rPr>
                <w:b w:val="1"/>
                <w:color w:val="00b050"/>
                <w:sz w:val="26"/>
                <w:szCs w:val="26"/>
                <w:rtl w:val="0"/>
              </w:rPr>
              <w:t xml:space="preserve">24580 руб.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280" w:right="28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280" w:right="28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280" w:right="28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spacing w:after="360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360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предыдущими трудами конференции можно ознакомиться на сайте партнера конференции Future Academy https://www.futureacademy.org.uk/publication/EpSBS/18thPCSF</w:t>
      </w:r>
    </w:p>
    <w:p w:rsidR="00000000" w:rsidDel="00000000" w:rsidP="00000000" w:rsidRDefault="00000000" w:rsidRPr="00000000" w14:paraId="0000003D">
      <w:pPr>
        <w:spacing w:line="301.09090909090907" w:lineRule="auto"/>
        <w:ind w:left="280" w:right="28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Контакты:</w:t>
      </w:r>
    </w:p>
    <w:p w:rsidR="00000000" w:rsidDel="00000000" w:rsidP="00000000" w:rsidRDefault="00000000" w:rsidRPr="00000000" w14:paraId="0000003E">
      <w:pPr>
        <w:spacing w:line="275.99953846153846" w:lineRule="auto"/>
        <w:ind w:left="280" w:right="280" w:firstLine="0"/>
        <w:rPr>
          <w:color w:val="0000ff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E-mail: </w:t>
      </w:r>
      <w:r w:rsidDel="00000000" w:rsidR="00000000" w:rsidRPr="00000000">
        <w:rPr>
          <w:color w:val="0000ff"/>
          <w:sz w:val="26"/>
          <w:szCs w:val="26"/>
          <w:u w:val="single"/>
          <w:rtl w:val="0"/>
        </w:rPr>
        <w:t xml:space="preserve">pcsf@spbstu.ru</w:t>
      </w:r>
    </w:p>
    <w:p w:rsidR="00000000" w:rsidDel="00000000" w:rsidP="00000000" w:rsidRDefault="00000000" w:rsidRPr="00000000" w14:paraId="0000003F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Гуманитарный институт</w:t>
      </w:r>
    </w:p>
    <w:p w:rsidR="00000000" w:rsidDel="00000000" w:rsidP="00000000" w:rsidRDefault="00000000" w:rsidRPr="00000000" w14:paraId="00000040">
      <w:pPr>
        <w:spacing w:line="301.09090909090907" w:lineRule="auto"/>
        <w:ind w:left="280" w:right="2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Санкт-Петербургский Политехнический университет Петра Великого</w:t>
      </w:r>
    </w:p>
    <w:p w:rsidR="00000000" w:rsidDel="00000000" w:rsidP="00000000" w:rsidRDefault="00000000" w:rsidRPr="00000000" w14:paraId="00000041">
      <w:pPr>
        <w:spacing w:line="275.9995384615384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utureacademy.org.uk/publication/EpS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